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C7A5" w14:textId="4415AAEE" w:rsidR="00FE2DEE" w:rsidRDefault="00EB56EF" w:rsidP="00EB56EF">
      <w:pPr>
        <w:rPr>
          <w:rFonts w:ascii="BIZ UDPゴシック" w:eastAsia="BIZ UDPゴシック" w:hAnsi="BIZ UDPゴシック" w:hint="eastAsia"/>
          <w:sz w:val="40"/>
          <w:szCs w:val="40"/>
        </w:rPr>
      </w:pPr>
      <w:r>
        <w:rPr>
          <w:rFonts w:ascii="BIZ UDPゴシック" w:eastAsia="BIZ UDPゴシック" w:hAnsi="BIZ UDPゴシック" w:hint="eastAsia"/>
          <w:sz w:val="40"/>
          <w:szCs w:val="40"/>
        </w:rPr>
        <w:t>施設基準に関する掲示事項</w:t>
      </w:r>
    </w:p>
    <w:p w14:paraId="795BE390" w14:textId="77777777" w:rsidR="00FE2DEE" w:rsidRDefault="00FE2DEE" w:rsidP="00EB56EF">
      <w:pPr>
        <w:rPr>
          <w:rFonts w:ascii="BIZ UDPゴシック" w:eastAsia="BIZ UDPゴシック" w:hAnsi="BIZ UDPゴシック"/>
          <w:sz w:val="28"/>
          <w:szCs w:val="28"/>
        </w:rPr>
      </w:pPr>
    </w:p>
    <w:p w14:paraId="73A6E7FB" w14:textId="0E4B49D3" w:rsidR="00EB56EF" w:rsidRPr="00EB56EF" w:rsidRDefault="00EB56EF" w:rsidP="00EB56EF">
      <w:pPr>
        <w:rPr>
          <w:rFonts w:ascii="BIZ UDPゴシック" w:eastAsia="BIZ UDPゴシック" w:hAnsi="BIZ UDPゴシック"/>
          <w:sz w:val="28"/>
          <w:szCs w:val="28"/>
        </w:rPr>
      </w:pPr>
      <w:r w:rsidRPr="00EB56EF">
        <w:rPr>
          <w:rFonts w:ascii="BIZ UDPゴシック" w:eastAsia="BIZ UDPゴシック" w:hAnsi="BIZ UDPゴシック" w:hint="eastAsia"/>
          <w:sz w:val="28"/>
          <w:szCs w:val="28"/>
        </w:rPr>
        <w:t>医療情報取得加算について</w:t>
      </w:r>
    </w:p>
    <w:p w14:paraId="651E8922" w14:textId="2E2E1003" w:rsidR="00EB56EF" w:rsidRPr="00EB56EF" w:rsidRDefault="00EB56EF" w:rsidP="00EB56EF">
      <w:pPr>
        <w:rPr>
          <w:rFonts w:ascii="BIZ UDPゴシック" w:eastAsia="BIZ UDPゴシック" w:hAnsi="BIZ UDPゴシック"/>
        </w:rPr>
      </w:pPr>
      <w:r w:rsidRPr="00EB56EF">
        <w:rPr>
          <w:rFonts w:ascii="BIZ UDPゴシック" w:eastAsia="BIZ UDPゴシック" w:hAnsi="BIZ UDPゴシック" w:hint="eastAsia"/>
        </w:rPr>
        <w:t>当院はオンライン資格確認システムを導入し、受診歴・薬剤情報・特定検診結果などの医療情報を取得・活用することで、より質の高い医療の提供に努めています。</w:t>
      </w:r>
    </w:p>
    <w:p w14:paraId="5EC028E0" w14:textId="695E87BA" w:rsidR="00EB56EF" w:rsidRDefault="00EB56EF" w:rsidP="00EB56EF">
      <w:pPr>
        <w:rPr>
          <w:rFonts w:ascii="BIZ UDPゴシック" w:eastAsia="BIZ UDPゴシック" w:hAnsi="BIZ UDPゴシック"/>
        </w:rPr>
      </w:pPr>
      <w:r w:rsidRPr="00EB56EF">
        <w:rPr>
          <w:rFonts w:ascii="BIZ UDPゴシック" w:eastAsia="BIZ UDPゴシック" w:hAnsi="BIZ UDPゴシック" w:hint="eastAsia"/>
        </w:rPr>
        <w:t>今後も正確な情報を取得・活用するため、マイナ保険証のご利用にご協力をお願いいたします。</w:t>
      </w:r>
    </w:p>
    <w:p w14:paraId="150B7CA3" w14:textId="77777777" w:rsidR="00FE2DEE" w:rsidRDefault="00FE2DEE" w:rsidP="00EB56EF">
      <w:pPr>
        <w:rPr>
          <w:rFonts w:ascii="BIZ UDPゴシック" w:eastAsia="BIZ UDPゴシック" w:hAnsi="BIZ UDPゴシック" w:hint="eastAsia"/>
        </w:rPr>
      </w:pPr>
    </w:p>
    <w:p w14:paraId="793876C7" w14:textId="01A554B9" w:rsidR="00EB56EF" w:rsidRPr="00EB56EF" w:rsidRDefault="00EB56EF" w:rsidP="00EB56EF">
      <w:pPr>
        <w:rPr>
          <w:rFonts w:ascii="BIZ UDPゴシック" w:eastAsia="BIZ UDPゴシック" w:hAnsi="BIZ UDPゴシック"/>
          <w:sz w:val="28"/>
          <w:szCs w:val="28"/>
        </w:rPr>
      </w:pPr>
      <w:r w:rsidRPr="00EB56EF">
        <w:rPr>
          <w:rFonts w:ascii="BIZ UDPゴシック" w:eastAsia="BIZ UDPゴシック" w:hAnsi="BIZ UDPゴシック" w:hint="eastAsia"/>
          <w:sz w:val="28"/>
          <w:szCs w:val="28"/>
        </w:rPr>
        <w:t>情報通信機器を用いた診療について</w:t>
      </w:r>
    </w:p>
    <w:p w14:paraId="7F88D18B" w14:textId="4FE926E8" w:rsidR="00EB56EF" w:rsidRDefault="00EB56EF" w:rsidP="00EB56EF">
      <w:pPr>
        <w:rPr>
          <w:rFonts w:ascii="BIZ UDPゴシック" w:eastAsia="BIZ UDPゴシック" w:hAnsi="BIZ UDPゴシック"/>
        </w:rPr>
      </w:pPr>
      <w:r>
        <w:rPr>
          <w:rFonts w:ascii="BIZ UDPゴシック" w:eastAsia="BIZ UDPゴシック" w:hAnsi="BIZ UDPゴシック" w:hint="eastAsia"/>
        </w:rPr>
        <w:t>情報通信機器を用いた初診におきましては、向精神薬の処方はおこないません。</w:t>
      </w:r>
    </w:p>
    <w:p w14:paraId="00C8DEE6" w14:textId="77777777" w:rsidR="00FE2DEE" w:rsidRDefault="00FE2DEE" w:rsidP="00EB56EF">
      <w:pPr>
        <w:rPr>
          <w:rFonts w:ascii="BIZ UDPゴシック" w:eastAsia="BIZ UDPゴシック" w:hAnsi="BIZ UDPゴシック" w:hint="eastAsia"/>
        </w:rPr>
      </w:pPr>
    </w:p>
    <w:p w14:paraId="59388BF8" w14:textId="351BBD1A" w:rsidR="00FE2DEE" w:rsidRPr="00FE2DEE" w:rsidRDefault="00FE2DEE" w:rsidP="00EB56EF">
      <w:pP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明細書の発行</w:t>
      </w:r>
      <w:r w:rsidRPr="00EB56EF">
        <w:rPr>
          <w:rFonts w:ascii="BIZ UDPゴシック" w:eastAsia="BIZ UDPゴシック" w:hAnsi="BIZ UDPゴシック" w:hint="eastAsia"/>
          <w:sz w:val="28"/>
          <w:szCs w:val="28"/>
        </w:rPr>
        <w:t>ついて</w:t>
      </w:r>
    </w:p>
    <w:p w14:paraId="78B74A6E" w14:textId="77777777" w:rsidR="00FE2DEE" w:rsidRPr="00FE2DEE" w:rsidRDefault="00FE2DEE" w:rsidP="00FE2DEE">
      <w:pPr>
        <w:rPr>
          <w:rFonts w:ascii="BIZ UDPゴシック" w:eastAsia="BIZ UDPゴシック" w:hAnsi="BIZ UDPゴシック"/>
        </w:rPr>
      </w:pPr>
      <w:r w:rsidRPr="00FE2DEE">
        <w:rPr>
          <w:rFonts w:ascii="BIZ UDPゴシック" w:eastAsia="BIZ UDPゴシック" w:hAnsi="BIZ UDPゴシック" w:hint="eastAsia"/>
        </w:rPr>
        <w:t>当院では、医療の透明化や患者様への情報提供を積極的に推進していく観点から、領収書の発行の際に、個別の診療報酬の算定項目の分かる明細書を無料で発行しております。</w:t>
      </w:r>
      <w:r w:rsidRPr="00FE2DEE">
        <w:rPr>
          <w:rFonts w:ascii="BIZ UDPゴシック" w:eastAsia="BIZ UDPゴシック" w:hAnsi="BIZ UDPゴシック" w:hint="eastAsia"/>
        </w:rPr>
        <w:br/>
        <w:t>また、公費負担医療の受給者で医療費の自己負担のない方についても、明細書を無料で発行しております。</w:t>
      </w:r>
      <w:r w:rsidRPr="00FE2DEE">
        <w:rPr>
          <w:rFonts w:ascii="BIZ UDPゴシック" w:eastAsia="BIZ UDPゴシック" w:hAnsi="BIZ UDPゴシック" w:hint="eastAsia"/>
        </w:rPr>
        <w:br/>
        <w:t>尚、明細書には、使用された薬剤の名称や行われた検査の名称が記載されます。</w:t>
      </w:r>
      <w:r w:rsidRPr="00FE2DEE">
        <w:rPr>
          <w:rFonts w:ascii="BIZ UDPゴシック" w:eastAsia="BIZ UDPゴシック" w:hAnsi="BIZ UDPゴシック" w:hint="eastAsia"/>
        </w:rPr>
        <w:br/>
        <w:t>明細書の発行を希望されない方は、会計窓口にてその旨をお申し出ください。</w:t>
      </w:r>
    </w:p>
    <w:p w14:paraId="7F18AE29" w14:textId="77777777" w:rsidR="00FE2DEE" w:rsidRPr="00FE2DEE" w:rsidRDefault="00FE2DEE" w:rsidP="00EB56EF">
      <w:pPr>
        <w:rPr>
          <w:rFonts w:ascii="BIZ UDPゴシック" w:eastAsia="BIZ UDPゴシック" w:hAnsi="BIZ UDPゴシック" w:hint="eastAsia"/>
        </w:rPr>
      </w:pPr>
    </w:p>
    <w:p w14:paraId="472DC974" w14:textId="77777777" w:rsidR="00EB56EF" w:rsidRPr="00EB56EF" w:rsidRDefault="00EB56EF" w:rsidP="00FE2DEE">
      <w:pPr>
        <w:ind w:right="220" w:firstLineChars="2300" w:firstLine="5060"/>
        <w:jc w:val="right"/>
        <w:rPr>
          <w:rFonts w:ascii="BIZ UDPゴシック" w:eastAsia="BIZ UDPゴシック" w:hAnsi="BIZ UDPゴシック"/>
          <w:sz w:val="22"/>
          <w:szCs w:val="22"/>
        </w:rPr>
      </w:pPr>
      <w:r w:rsidRPr="00EB56EF">
        <w:rPr>
          <w:rFonts w:ascii="BIZ UDPゴシック" w:eastAsia="BIZ UDPゴシック" w:hAnsi="BIZ UDPゴシック" w:hint="eastAsia"/>
          <w:sz w:val="22"/>
          <w:szCs w:val="22"/>
        </w:rPr>
        <w:t>医療法人　徹慈会　堀病院</w:t>
      </w:r>
    </w:p>
    <w:p w14:paraId="0C4B7D52" w14:textId="6BED6F4E" w:rsidR="00056165" w:rsidRPr="00EB56EF" w:rsidRDefault="00EB56EF" w:rsidP="00FE2DEE">
      <w:pPr>
        <w:ind w:right="220"/>
        <w:jc w:val="right"/>
        <w:rPr>
          <w:rFonts w:ascii="BIZ UDPゴシック" w:eastAsia="BIZ UDPゴシック" w:hAnsi="BIZ UDPゴシック"/>
          <w:sz w:val="22"/>
          <w:szCs w:val="22"/>
        </w:rPr>
      </w:pPr>
      <w:r w:rsidRPr="00EB56EF">
        <w:rPr>
          <w:rFonts w:ascii="BIZ UDPゴシック" w:eastAsia="BIZ UDPゴシック" w:hAnsi="BIZ UDPゴシック" w:hint="eastAsia"/>
          <w:sz w:val="22"/>
          <w:szCs w:val="22"/>
        </w:rPr>
        <w:t>202</w:t>
      </w:r>
      <w:r w:rsidR="00FE2DEE">
        <w:rPr>
          <w:rFonts w:ascii="BIZ UDPゴシック" w:eastAsia="BIZ UDPゴシック" w:hAnsi="BIZ UDPゴシック" w:hint="eastAsia"/>
          <w:sz w:val="22"/>
          <w:szCs w:val="22"/>
        </w:rPr>
        <w:t>5</w:t>
      </w:r>
      <w:r w:rsidRPr="00EB56EF">
        <w:rPr>
          <w:rFonts w:ascii="BIZ UDPゴシック" w:eastAsia="BIZ UDPゴシック" w:hAnsi="BIZ UDPゴシック" w:hint="eastAsia"/>
          <w:sz w:val="22"/>
          <w:szCs w:val="22"/>
        </w:rPr>
        <w:t>年</w:t>
      </w:r>
      <w:r w:rsidR="00FE2DEE">
        <w:rPr>
          <w:rFonts w:ascii="BIZ UDPゴシック" w:eastAsia="BIZ UDPゴシック" w:hAnsi="BIZ UDPゴシック" w:hint="eastAsia"/>
          <w:sz w:val="22"/>
          <w:szCs w:val="22"/>
        </w:rPr>
        <w:t>1</w:t>
      </w:r>
      <w:r w:rsidRPr="00EB56EF">
        <w:rPr>
          <w:rFonts w:ascii="BIZ UDPゴシック" w:eastAsia="BIZ UDPゴシック" w:hAnsi="BIZ UDPゴシック" w:hint="eastAsia"/>
          <w:sz w:val="22"/>
          <w:szCs w:val="22"/>
        </w:rPr>
        <w:t>2月1日　掲示</w:t>
      </w:r>
    </w:p>
    <w:sectPr w:rsidR="00056165" w:rsidRPr="00EB56EF" w:rsidSect="00FE2DEE">
      <w:pgSz w:w="11906" w:h="16838"/>
      <w:pgMar w:top="1701" w:right="1701" w:bottom="198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F"/>
    <w:rsid w:val="00056165"/>
    <w:rsid w:val="00283D4F"/>
    <w:rsid w:val="003701D3"/>
    <w:rsid w:val="0046403F"/>
    <w:rsid w:val="00967D14"/>
    <w:rsid w:val="00EB56EF"/>
    <w:rsid w:val="00FE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9AFF6"/>
  <w15:chartTrackingRefBased/>
  <w15:docId w15:val="{4DBD8EBE-F0F1-4E8F-9C4E-22FD4C3A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6EF"/>
    <w:pPr>
      <w:spacing w:after="160" w:line="278" w:lineRule="auto"/>
    </w:pPr>
    <w:rPr>
      <w:kern w:val="0"/>
      <w:sz w:val="24"/>
      <w:szCs w:val="24"/>
    </w:rPr>
  </w:style>
  <w:style w:type="paragraph" w:styleId="1">
    <w:name w:val="heading 1"/>
    <w:basedOn w:val="a"/>
    <w:next w:val="a"/>
    <w:link w:val="10"/>
    <w:uiPriority w:val="9"/>
    <w:qFormat/>
    <w:rsid w:val="00EB56EF"/>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EB56EF"/>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EB56EF"/>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EB56EF"/>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EB56EF"/>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EB56EF"/>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EB56EF"/>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EB56EF"/>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EB56EF"/>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56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56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56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56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56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56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56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56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56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56EF"/>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5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6EF"/>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EB5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6EF"/>
    <w:pPr>
      <w:widowControl w:val="0"/>
      <w:spacing w:before="160" w:line="240" w:lineRule="auto"/>
      <w:jc w:val="center"/>
    </w:pPr>
    <w:rPr>
      <w:i/>
      <w:iCs/>
      <w:color w:val="404040" w:themeColor="text1" w:themeTint="BF"/>
      <w:kern w:val="2"/>
      <w:sz w:val="21"/>
      <w:szCs w:val="22"/>
    </w:rPr>
  </w:style>
  <w:style w:type="character" w:customStyle="1" w:styleId="a8">
    <w:name w:val="引用文 (文字)"/>
    <w:basedOn w:val="a0"/>
    <w:link w:val="a7"/>
    <w:uiPriority w:val="29"/>
    <w:rsid w:val="00EB56EF"/>
    <w:rPr>
      <w:i/>
      <w:iCs/>
      <w:color w:val="404040" w:themeColor="text1" w:themeTint="BF"/>
    </w:rPr>
  </w:style>
  <w:style w:type="paragraph" w:styleId="a9">
    <w:name w:val="List Paragraph"/>
    <w:basedOn w:val="a"/>
    <w:uiPriority w:val="34"/>
    <w:qFormat/>
    <w:rsid w:val="00EB56EF"/>
    <w:pPr>
      <w:widowControl w:val="0"/>
      <w:spacing w:after="0" w:line="240" w:lineRule="auto"/>
      <w:ind w:left="720"/>
      <w:contextualSpacing/>
      <w:jc w:val="both"/>
    </w:pPr>
    <w:rPr>
      <w:kern w:val="2"/>
      <w:sz w:val="21"/>
      <w:szCs w:val="22"/>
    </w:rPr>
  </w:style>
  <w:style w:type="character" w:styleId="21">
    <w:name w:val="Intense Emphasis"/>
    <w:basedOn w:val="a0"/>
    <w:uiPriority w:val="21"/>
    <w:qFormat/>
    <w:rsid w:val="00EB56EF"/>
    <w:rPr>
      <w:i/>
      <w:iCs/>
      <w:color w:val="0F4761" w:themeColor="accent1" w:themeShade="BF"/>
    </w:rPr>
  </w:style>
  <w:style w:type="paragraph" w:styleId="22">
    <w:name w:val="Intense Quote"/>
    <w:basedOn w:val="a"/>
    <w:next w:val="a"/>
    <w:link w:val="23"/>
    <w:uiPriority w:val="30"/>
    <w:qFormat/>
    <w:rsid w:val="00EB56EF"/>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szCs w:val="22"/>
    </w:rPr>
  </w:style>
  <w:style w:type="character" w:customStyle="1" w:styleId="23">
    <w:name w:val="引用文 2 (文字)"/>
    <w:basedOn w:val="a0"/>
    <w:link w:val="22"/>
    <w:uiPriority w:val="30"/>
    <w:rsid w:val="00EB56EF"/>
    <w:rPr>
      <w:i/>
      <w:iCs/>
      <w:color w:val="0F4761" w:themeColor="accent1" w:themeShade="BF"/>
    </w:rPr>
  </w:style>
  <w:style w:type="character" w:styleId="24">
    <w:name w:val="Intense Reference"/>
    <w:basedOn w:val="a0"/>
    <w:uiPriority w:val="32"/>
    <w:qFormat/>
    <w:rsid w:val="00EB5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徹慈会 秘書課</dc:creator>
  <cp:keywords/>
  <dc:description/>
  <cp:lastModifiedBy>徹慈会 秘書課</cp:lastModifiedBy>
  <cp:revision>2</cp:revision>
  <dcterms:created xsi:type="dcterms:W3CDTF">2025-12-04T02:59:00Z</dcterms:created>
  <dcterms:modified xsi:type="dcterms:W3CDTF">2025-12-04T02:59:00Z</dcterms:modified>
</cp:coreProperties>
</file>